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様式第６号（第６条関係）</w:t>
      </w:r>
      <w:r>
        <w:rPr>
          <w:rFonts w:hint="eastAsia" w:ascii="ＭＳ 明朝" w:hAnsi="ＭＳ 明朝"/>
          <w:sz w:val="21"/>
        </w:rPr>
        <w:t xml:space="preserve">            </w:t>
      </w:r>
      <w:r>
        <w:rPr>
          <w:rFonts w:hint="eastAsia" w:ascii="ＭＳ 明朝" w:hAnsi="ＭＳ 明朝" w:eastAsia="ＭＳ 明朝"/>
          <w:kern w:val="2"/>
          <w:sz w:val="21"/>
        </w:rPr>
        <w:t>（表　面）</w:t>
      </w:r>
    </w:p>
    <w:tbl>
      <w:tblPr>
        <w:tblStyle w:val="11"/>
        <w:tblpPr w:leftFromText="0" w:rightFromText="0" w:topFromText="0" w:bottomFromText="0" w:vertAnchor="text" w:horzAnchor="margin" w:tblpX="123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050"/>
        <w:gridCol w:w="420"/>
        <w:gridCol w:w="2100"/>
        <w:gridCol w:w="1050"/>
        <w:gridCol w:w="105"/>
        <w:gridCol w:w="735"/>
        <w:gridCol w:w="840"/>
        <w:gridCol w:w="840"/>
        <w:gridCol w:w="840"/>
      </w:tblGrid>
      <w:tr>
        <w:trPr>
          <w:cantSplit/>
          <w:trHeight w:val="3150" w:hRule="exact"/>
        </w:trPr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青梅市指定下水道工事店変更等届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after="210" w:afterLines="0" w:afterAutospacing="0"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spacing w:after="210" w:afterLines="0" w:afterAutospacing="0"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420" w:lineRule="exact"/>
              <w:ind w:right="-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青梅市指定下水道工事店規則第６条第１項の規定により次のとおり届出します。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</w:tr>
      <w:tr>
        <w:trPr>
          <w:cantSplit/>
          <w:trHeight w:val="63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営業所移転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組織変更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商号変更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代表者異動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住居表示変更</w:t>
            </w:r>
          </w:p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電話番号変更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441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620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620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05" w:beforeLines="0" w:beforeAutospacing="0"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添付書類については、裏面に記載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（注）太線内は、記入しないでください。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（裏　面）</w:t>
      </w: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470"/>
        <w:gridCol w:w="6510"/>
      </w:tblGrid>
      <w:tr>
        <w:trPr>
          <w:cantSplit/>
          <w:trHeight w:val="630" w:hRule="exact"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7"/>
                <w:kern w:val="2"/>
                <w:sz w:val="21"/>
                <w:fitText w:val="2730" w:id="1"/>
              </w:rPr>
              <w:t>添付書類内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2730" w:id="1"/>
              </w:rPr>
              <w:t>訳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添付書類内訳</w:t>
            </w:r>
          </w:p>
        </w:tc>
      </w:tr>
      <w:tr>
        <w:trPr>
          <w:cantSplit/>
          <w:trHeight w:val="126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営業所移転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登記事項証明書（法人のみ）、営業所の平面図および写真ならびに案内図、青梅市指定下水道工事店証</w:t>
            </w:r>
          </w:p>
        </w:tc>
      </w:tr>
      <w:tr>
        <w:trPr>
          <w:cantSplit/>
          <w:trHeight w:val="126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組織変更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登記事項証明書（法人のみ）、青梅市指定下水道工事店証</w:t>
            </w:r>
          </w:p>
        </w:tc>
      </w:tr>
      <w:tr>
        <w:trPr>
          <w:cantSplit/>
          <w:trHeight w:val="126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商号変更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登記事項証明書（法人のみ）、青梅市指定下水道工事店証</w:t>
            </w:r>
          </w:p>
        </w:tc>
      </w:tr>
      <w:tr>
        <w:trPr>
          <w:cantSplit/>
          <w:trHeight w:val="126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代表者異動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-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住民票、在留カードまたは特別永住者証明書の写し、条例第５条の３第２項第１号または第４号に該当しないことを誓約する書類（様式第３号）、登記事項証明書（法人のみ）、青梅市指定下水道工事店証</w:t>
            </w:r>
          </w:p>
        </w:tc>
      </w:tr>
      <w:tr>
        <w:trPr>
          <w:cantSplit/>
          <w:trHeight w:val="1260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住居表示変更電話番号変更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line="260" w:lineRule="exact"/>
              <w:ind w:right="-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住居表示の場合、変更事実が分かる書類、青梅市指定下水道工事店証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電話番号の場合、不要</w:t>
            </w:r>
          </w:p>
        </w:tc>
      </w:tr>
      <w:tr>
        <w:trPr>
          <w:cantSplit/>
          <w:trHeight w:val="4620" w:hRule="exact"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285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42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466</Characters>
  <Application>JUST Note</Application>
  <Lines>80</Lines>
  <Paragraphs>43</Paragraphs>
  <Company>商品システム開発部</Company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五十嵐　純二</cp:lastModifiedBy>
  <cp:lastPrinted>1999-11-19T14:42:00Z</cp:lastPrinted>
  <dcterms:created xsi:type="dcterms:W3CDTF">2024-10-17T17:32:00Z</dcterms:created>
  <dcterms:modified xsi:type="dcterms:W3CDTF">2024-12-03T06:07:26Z</dcterms:modified>
  <cp:revision>3</cp:revision>
</cp:coreProperties>
</file>