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auto"/>
          <w:u w:val="none"/>
        </w:rPr>
      </w:pPr>
      <w:r>
        <w:rPr>
          <w:rFonts w:hint="eastAsia" w:ascii="ＭＳ ゴシック" w:hAnsi="ＭＳ ゴシック" w:eastAsia="ＭＳ ゴシック"/>
          <w:color w:val="auto"/>
          <w:u w:val="none"/>
        </w:rPr>
        <w:t>令和７年度　社会福祉法人指導監査実施方針</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１　基本方針</w:t>
      </w:r>
    </w:p>
    <w:p>
      <w:pPr>
        <w:pStyle w:val="0"/>
        <w:ind w:left="240" w:leftChars="100" w:firstLine="240" w:firstLineChars="100"/>
        <w:rPr>
          <w:rFonts w:hint="default" w:ascii="ＭＳ 明朝" w:hAnsi="ＭＳ 明朝"/>
          <w:color w:val="auto"/>
          <w:u w:val="none"/>
        </w:rPr>
      </w:pPr>
      <w:r>
        <w:rPr>
          <w:rFonts w:hint="eastAsia" w:ascii="ＭＳ 明朝" w:hAnsi="ＭＳ 明朝"/>
          <w:color w:val="auto"/>
          <w:u w:val="none"/>
        </w:rPr>
        <w:t>社会福祉法人（以下「法人」という。）は、社会福祉事業の中心的な担い手であるのみならず、営利企業など他の事業主体では対応が困難な福祉ニーズに対応する公益性の高い非営利法人であることから、国では、経営組織の強化、情報開示の推進、内部留保の位置付けの明確化と福祉サービスへの再投下および地域における公益的な取組の推進などを内容とする、法人制度の見直しを行い、改正社会福祉法が平成２９年４月１日に全面施行された。</w:t>
      </w:r>
    </w:p>
    <w:p>
      <w:pPr>
        <w:pStyle w:val="0"/>
        <w:ind w:left="240" w:leftChars="100" w:firstLine="240" w:firstLineChars="100"/>
        <w:rPr>
          <w:rFonts w:hint="default" w:ascii="ＭＳ 明朝" w:hAnsi="ＭＳ 明朝"/>
          <w:color w:val="auto"/>
          <w:u w:val="none"/>
        </w:rPr>
      </w:pPr>
      <w:r>
        <w:rPr>
          <w:rFonts w:hint="eastAsia" w:ascii="ＭＳ 明朝" w:hAnsi="ＭＳ 明朝"/>
          <w:color w:val="auto"/>
          <w:u w:val="none"/>
        </w:rPr>
        <w:t>このことから市は、法人が法改正等の趣旨を十分理解した上で、法人の自主性・自律性を</w:t>
      </w:r>
      <w:bookmarkStart w:id="0" w:name="_GoBack"/>
      <w:bookmarkEnd w:id="0"/>
      <w:r>
        <w:rPr>
          <w:rFonts w:hint="eastAsia" w:ascii="ＭＳ 明朝" w:hAnsi="ＭＳ 明朝"/>
          <w:color w:val="auto"/>
          <w:u w:val="none"/>
        </w:rPr>
        <w:t>持った運営を行うことができるよう、より一層経営組織に対するガバナンスの強化、法人運営の透明性の向上および適正かつ公正な支出管理等、制度改正項目の定着ならびに法人が備えるべき公益性および非営利性の徹底に主眼を置いて、指導監査を実施する。</w:t>
      </w:r>
    </w:p>
    <w:p>
      <w:pPr>
        <w:pStyle w:val="0"/>
        <w:rPr>
          <w:rFonts w:hint="default" w:ascii="ＭＳ 明朝" w:hAnsi="ＭＳ 明朝"/>
          <w:color w:val="auto"/>
          <w:u w:val="none"/>
        </w:rPr>
      </w:pPr>
      <w:r>
        <w:rPr>
          <w:rFonts w:hint="eastAsia" w:ascii="ＭＳ 明朝" w:hAnsi="ＭＳ 明朝"/>
          <w:color w:val="auto"/>
          <w:u w:val="none"/>
        </w:rPr>
        <w:t>２　一般監査の重点項目</w:t>
      </w:r>
    </w:p>
    <w:p>
      <w:pPr>
        <w:pStyle w:val="0"/>
        <w:rPr>
          <w:rFonts w:hint="default" w:ascii="ＭＳ 明朝" w:hAnsi="ＭＳ 明朝"/>
          <w:color w:val="auto"/>
          <w:u w:val="none"/>
        </w:rPr>
      </w:pPr>
      <w:r>
        <w:rPr>
          <w:rFonts w:hint="eastAsia" w:ascii="ＭＳ 明朝" w:hAnsi="ＭＳ 明朝"/>
          <w:color w:val="auto"/>
          <w:u w:val="none"/>
        </w:rPr>
        <w:t>（１）法人運営</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　定款</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（ア）法人における定款の記載内容について、必要的記載事項が記載されているか。また、事実や実態に反してはいないか。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（イ）定款の変更が評議員会の特別決議を経て行われているか。また、市の認可を受けて行われているか。</w:t>
      </w:r>
    </w:p>
    <w:p>
      <w:pPr>
        <w:pStyle w:val="0"/>
        <w:rPr>
          <w:rFonts w:hint="default" w:ascii="ＭＳ 明朝" w:hAnsi="ＭＳ 明朝"/>
          <w:color w:val="auto"/>
          <w:u w:val="none"/>
        </w:rPr>
      </w:pPr>
      <w:r>
        <w:rPr>
          <w:rFonts w:hint="eastAsia" w:ascii="ＭＳ 明朝" w:hAnsi="ＭＳ 明朝"/>
          <w:color w:val="auto"/>
          <w:u w:val="none"/>
        </w:rPr>
        <w:t>　　イ　内部管理体制</w:t>
      </w:r>
    </w:p>
    <w:p>
      <w:pPr>
        <w:pStyle w:val="0"/>
        <w:rPr>
          <w:rFonts w:hint="default" w:ascii="ＭＳ 明朝" w:hAnsi="ＭＳ 明朝"/>
          <w:color w:val="auto"/>
          <w:u w:val="none"/>
        </w:rPr>
      </w:pPr>
      <w:r>
        <w:rPr>
          <w:rFonts w:hint="eastAsia" w:ascii="ＭＳ 明朝" w:hAnsi="ＭＳ 明朝"/>
          <w:color w:val="auto"/>
          <w:u w:val="none"/>
        </w:rPr>
        <w:t>　　　　内部管理体制にかかる必要な規程の策定が行われているか。</w:t>
      </w:r>
    </w:p>
    <w:p>
      <w:pPr>
        <w:pStyle w:val="0"/>
        <w:rPr>
          <w:rFonts w:hint="default" w:ascii="ＭＳ 明朝" w:hAnsi="ＭＳ 明朝"/>
          <w:color w:val="auto"/>
          <w:u w:val="none"/>
        </w:rPr>
      </w:pPr>
      <w:r>
        <w:rPr>
          <w:rFonts w:hint="eastAsia" w:ascii="ＭＳ 明朝" w:hAnsi="ＭＳ 明朝"/>
          <w:color w:val="auto"/>
          <w:u w:val="none"/>
        </w:rPr>
        <w:t>　　ウ　評議員</w:t>
      </w:r>
    </w:p>
    <w:p>
      <w:pPr>
        <w:pStyle w:val="0"/>
        <w:rPr>
          <w:rFonts w:hint="default" w:ascii="ＭＳ 明朝" w:hAnsi="ＭＳ 明朝"/>
          <w:color w:val="auto"/>
          <w:u w:val="none"/>
        </w:rPr>
      </w:pPr>
      <w:r>
        <w:rPr>
          <w:rFonts w:hint="eastAsia" w:ascii="ＭＳ 明朝" w:hAnsi="ＭＳ 明朝"/>
          <w:color w:val="auto"/>
          <w:u w:val="none"/>
        </w:rPr>
        <w:t>　　（ア）適正な手続により選任または解任されているか。</w:t>
      </w:r>
    </w:p>
    <w:p>
      <w:pPr>
        <w:pStyle w:val="0"/>
        <w:rPr>
          <w:rFonts w:hint="default" w:ascii="ＭＳ 明朝" w:hAnsi="ＭＳ 明朝"/>
          <w:color w:val="auto"/>
          <w:u w:val="none"/>
        </w:rPr>
      </w:pPr>
      <w:r>
        <w:rPr>
          <w:rFonts w:hint="eastAsia" w:ascii="ＭＳ 明朝" w:hAnsi="ＭＳ 明朝"/>
          <w:color w:val="auto"/>
          <w:u w:val="none"/>
        </w:rPr>
        <w:t>　　（イ）要件を満たす者が選任されているか。</w:t>
      </w:r>
    </w:p>
    <w:p>
      <w:pPr>
        <w:pStyle w:val="0"/>
        <w:ind w:left="960" w:hanging="960" w:hangingChars="400"/>
        <w:rPr>
          <w:rFonts w:hint="default" w:ascii="ＭＳ 明朝" w:hAnsi="ＭＳ 明朝"/>
          <w:color w:val="auto"/>
          <w:u w:val="none"/>
        </w:rPr>
      </w:pPr>
      <w:r>
        <w:rPr>
          <w:rFonts w:hint="eastAsia" w:ascii="ＭＳ 明朝" w:hAnsi="ＭＳ 明朝"/>
          <w:color w:val="auto"/>
          <w:u w:val="none"/>
        </w:rPr>
        <w:t>　　（ウ）評議員の数は、定款で定めた理事の員数を超える数となっているか。</w:t>
      </w:r>
    </w:p>
    <w:p>
      <w:pPr>
        <w:pStyle w:val="0"/>
        <w:ind w:left="473" w:leftChars="197"/>
        <w:rPr>
          <w:rFonts w:hint="default" w:ascii="ＭＳ 明朝" w:hAnsi="ＭＳ 明朝"/>
          <w:color w:val="auto"/>
          <w:u w:val="none"/>
        </w:rPr>
      </w:pPr>
      <w:r>
        <w:rPr>
          <w:rFonts w:hint="eastAsia" w:ascii="ＭＳ 明朝" w:hAnsi="ＭＳ 明朝"/>
          <w:color w:val="auto"/>
          <w:u w:val="none"/>
        </w:rPr>
        <w:t>エ　評議員会</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color="auto"/>
        </w:rPr>
        <w:t>（ア）評議員会の日時や場所等が理事会の決議により定められているか。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color="auto"/>
        </w:rPr>
        <w:t>（イ）</w:t>
      </w:r>
      <w:r>
        <w:rPr>
          <w:rFonts w:hint="eastAsia" w:ascii="ＭＳ 明朝" w:hAnsi="ＭＳ 明朝"/>
          <w:color w:val="auto"/>
          <w:u w:val="none"/>
        </w:rPr>
        <w:t>法に規定する事項および定款で定めた事項に限り決議されているか。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color="auto"/>
        </w:rPr>
        <w:t>（ウ）</w:t>
      </w:r>
      <w:r>
        <w:rPr>
          <w:rFonts w:hint="eastAsia" w:ascii="ＭＳ 明朝" w:hAnsi="ＭＳ 明朝"/>
          <w:color w:val="auto"/>
          <w:u w:val="none"/>
        </w:rPr>
        <w:t>決議について、出席者数および賛成者数が決議に必要な数以上になっているか。</w:t>
      </w:r>
    </w:p>
    <w:p>
      <w:pPr>
        <w:pStyle w:val="0"/>
        <w:ind w:left="926" w:leftChars="200" w:hanging="463" w:hangingChars="200"/>
        <w:rPr>
          <w:rFonts w:hint="default" w:ascii="ＭＳ 明朝" w:hAnsi="ＭＳ 明朝"/>
          <w:color w:val="auto"/>
          <w:u w:val="none"/>
        </w:rPr>
      </w:pPr>
      <w:r>
        <w:rPr>
          <w:rFonts w:hint="eastAsia" w:ascii="ＭＳ 明朝" w:hAnsi="ＭＳ 明朝"/>
          <w:color w:val="auto"/>
          <w:u w:val="none" w:color="auto"/>
        </w:rPr>
        <w:t>（エ）決議に特別の利害関係を有する評議員が加わっていないかを法人が確認しているか。</w:t>
      </w:r>
    </w:p>
    <w:p>
      <w:pPr>
        <w:pStyle w:val="0"/>
        <w:ind w:left="960" w:hanging="960" w:hangingChars="400"/>
        <w:rPr>
          <w:rFonts w:hint="default" w:ascii="ＭＳ 明朝" w:hAnsi="ＭＳ 明朝"/>
          <w:color w:val="auto"/>
          <w:u w:val="none"/>
        </w:rPr>
      </w:pPr>
      <w:r>
        <w:rPr>
          <w:rFonts w:hint="eastAsia" w:ascii="ＭＳ 明朝" w:hAnsi="ＭＳ 明朝"/>
          <w:color w:val="auto"/>
          <w:u w:val="none"/>
        </w:rPr>
        <w:t>　　</w:t>
      </w:r>
      <w:r>
        <w:rPr>
          <w:rFonts w:hint="eastAsia" w:ascii="ＭＳ 明朝" w:hAnsi="ＭＳ 明朝"/>
          <w:color w:val="auto"/>
          <w:u w:val="none" w:color="auto"/>
        </w:rPr>
        <w:t>（オ）</w:t>
      </w:r>
      <w:r>
        <w:rPr>
          <w:rFonts w:hint="eastAsia" w:ascii="ＭＳ 明朝" w:hAnsi="ＭＳ 明朝"/>
          <w:color w:val="auto"/>
          <w:u w:val="none"/>
        </w:rPr>
        <w:t>法令にもとづき、適正に議事録等を作成し、主たる事務所等に法定の期間備え置いているか。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オ　理事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（ア）適正な手続により選任または解任されているか。</w:t>
      </w:r>
    </w:p>
    <w:p>
      <w:pPr>
        <w:pStyle w:val="0"/>
        <w:rPr>
          <w:rFonts w:hint="default" w:ascii="ＭＳ 明朝" w:hAnsi="ＭＳ 明朝"/>
          <w:color w:val="auto"/>
          <w:u w:val="none"/>
        </w:rPr>
      </w:pPr>
      <w:r>
        <w:rPr>
          <w:rFonts w:hint="eastAsia" w:ascii="ＭＳ 明朝" w:hAnsi="ＭＳ 明朝"/>
          <w:color w:val="auto"/>
          <w:u w:val="none"/>
        </w:rPr>
        <w:t>　　（イ）</w:t>
      </w:r>
      <w:r>
        <w:rPr>
          <w:rFonts w:hint="eastAsia" w:ascii="ＭＳ 明朝" w:hAnsi="ＭＳ 明朝"/>
          <w:color w:val="auto"/>
          <w:u w:val="none" w:color="auto"/>
        </w:rPr>
        <w:t>要件を満たす者が</w:t>
      </w:r>
      <w:r>
        <w:rPr>
          <w:rFonts w:hint="eastAsia" w:ascii="ＭＳ 明朝" w:hAnsi="ＭＳ 明朝"/>
          <w:color w:val="auto"/>
          <w:u w:val="none"/>
        </w:rPr>
        <w:t>選任されているか。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（ウ）理事長および業務執行理事の選定は法令および定款に定める手続により行われているか。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（エ）理事長および業務執行理事は、自己の職務の執行状況を理事会に報告しているか。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（オ）法令にもとづく事項について、一部の理事に委任されていないか。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カ　監事</w:t>
      </w:r>
    </w:p>
    <w:p>
      <w:pPr>
        <w:pStyle w:val="0"/>
        <w:ind w:left="926" w:leftChars="200" w:hanging="463" w:hangingChars="200"/>
        <w:rPr>
          <w:rFonts w:hint="default" w:ascii="ＭＳ 明朝" w:hAnsi="ＭＳ 明朝"/>
          <w:color w:val="auto"/>
          <w:u w:val="none"/>
        </w:rPr>
      </w:pPr>
      <w:r>
        <w:rPr>
          <w:rFonts w:hint="eastAsia" w:ascii="ＭＳ 明朝" w:hAnsi="ＭＳ 明朝"/>
          <w:color w:val="auto"/>
          <w:u w:val="none" w:color="auto"/>
        </w:rPr>
        <w:t>（ア）監事の選任に関する評議員会の議案について、監事の過半数の同意を得ているか。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w:t>
      </w:r>
      <w:r>
        <w:rPr>
          <w:rFonts w:hint="eastAsia" w:ascii="ＭＳ 明朝" w:hAnsi="ＭＳ 明朝"/>
          <w:color w:val="auto"/>
          <w:u w:val="none" w:color="auto"/>
        </w:rPr>
        <w:t>イ</w:t>
      </w:r>
      <w:r>
        <w:rPr>
          <w:rFonts w:hint="eastAsia" w:ascii="ＭＳ 明朝" w:hAnsi="ＭＳ 明朝"/>
          <w:color w:val="auto"/>
          <w:u w:val="none"/>
        </w:rPr>
        <w:t>）評議員会の決議により、社会福祉事業に識見を有する者および財務管理に識見を有する者を監事に選任しているか。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w:t>
      </w:r>
      <w:r>
        <w:rPr>
          <w:rFonts w:hint="eastAsia" w:ascii="ＭＳ 明朝" w:hAnsi="ＭＳ 明朝"/>
          <w:color w:val="auto"/>
          <w:u w:val="none" w:color="auto"/>
        </w:rPr>
        <w:t>ウ</w:t>
      </w:r>
      <w:r>
        <w:rPr>
          <w:rFonts w:hint="eastAsia" w:ascii="ＭＳ 明朝" w:hAnsi="ＭＳ 明朝"/>
          <w:color w:val="auto"/>
          <w:u w:val="none"/>
        </w:rPr>
        <w:t>）監査において、事業報告や財政状況等に対する監査を適正に行い、理事会等へ報告しているか。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キ　理事会</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（ア）法人の業務の決定に当たり、要審議事項について、適正に審議しているか。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（イ）理事長は、理事会の決定にもとづき、法人運営および事業経営を行っているか。（権限を超えた行為がある、専決事項が定款細則等に定められていないなど、不適正な運営が行われていないか。）</w:t>
      </w:r>
    </w:p>
    <w:p>
      <w:pPr>
        <w:pStyle w:val="0"/>
        <w:rPr>
          <w:rFonts w:hint="default" w:ascii="ＭＳ 明朝" w:hAnsi="ＭＳ 明朝"/>
          <w:color w:val="auto"/>
          <w:u w:val="none"/>
        </w:rPr>
      </w:pPr>
      <w:r>
        <w:rPr>
          <w:rFonts w:hint="eastAsia" w:ascii="ＭＳ 明朝" w:hAnsi="ＭＳ 明朝"/>
          <w:color w:val="auto"/>
          <w:u w:val="none"/>
        </w:rPr>
        <w:t>　　（ウ）決議について、出席者数および賛成者数が決議に必要な数以上になっている</w:t>
      </w:r>
    </w:p>
    <w:p>
      <w:pPr>
        <w:pStyle w:val="0"/>
        <w:ind w:firstLine="960" w:firstLineChars="400"/>
        <w:rPr>
          <w:rFonts w:hint="default" w:ascii="ＭＳ 明朝" w:hAnsi="ＭＳ 明朝"/>
          <w:color w:val="auto"/>
          <w:u w:val="none"/>
        </w:rPr>
      </w:pPr>
      <w:r>
        <w:rPr>
          <w:rFonts w:hint="eastAsia" w:ascii="ＭＳ 明朝" w:hAnsi="ＭＳ 明朝"/>
          <w:color w:val="auto"/>
          <w:u w:val="none"/>
        </w:rPr>
        <w:t>か。</w:t>
      </w:r>
    </w:p>
    <w:p>
      <w:pPr>
        <w:pStyle w:val="0"/>
        <w:ind w:leftChars="0" w:firstLine="0" w:firstLineChars="0"/>
        <w:rPr>
          <w:rFonts w:hint="default" w:ascii="ＭＳ 明朝" w:hAnsi="ＭＳ 明朝"/>
          <w:color w:val="auto"/>
          <w:u w:val="none"/>
        </w:rPr>
      </w:pPr>
      <w:r>
        <w:rPr>
          <w:rFonts w:hint="eastAsia" w:ascii="ＭＳ 明朝" w:hAnsi="ＭＳ 明朝"/>
          <w:color w:val="auto"/>
          <w:u w:val="none"/>
        </w:rPr>
        <w:t>　　</w:t>
      </w:r>
      <w:r>
        <w:rPr>
          <w:rFonts w:hint="eastAsia" w:ascii="ＭＳ 明朝" w:hAnsi="ＭＳ 明朝"/>
          <w:color w:val="auto"/>
          <w:u w:val="none" w:color="auto"/>
        </w:rPr>
        <w:t>（エ）決議に特別の利害関係を有する理事が加わっていないかを法人が確認してい</w:t>
      </w:r>
    </w:p>
    <w:p>
      <w:pPr>
        <w:pStyle w:val="0"/>
        <w:ind w:left="0" w:leftChars="0" w:firstLine="960" w:firstLineChars="400"/>
        <w:rPr>
          <w:rFonts w:hint="default" w:ascii="ＭＳ 明朝" w:hAnsi="ＭＳ 明朝"/>
          <w:color w:val="auto"/>
          <w:u w:val="none"/>
        </w:rPr>
      </w:pPr>
      <w:r>
        <w:rPr>
          <w:rFonts w:hint="eastAsia" w:ascii="ＭＳ 明朝" w:hAnsi="ＭＳ 明朝"/>
          <w:color w:val="auto"/>
          <w:u w:val="none" w:color="auto"/>
        </w:rPr>
        <w:t>るか。</w:t>
      </w:r>
    </w:p>
    <w:p>
      <w:pPr>
        <w:pStyle w:val="0"/>
        <w:ind w:left="960" w:hanging="960" w:hangingChars="400"/>
        <w:rPr>
          <w:rFonts w:hint="default" w:ascii="ＭＳ 明朝" w:hAnsi="ＭＳ 明朝"/>
          <w:strike w:val="1"/>
          <w:color w:val="auto"/>
          <w:u w:val="none"/>
        </w:rPr>
      </w:pPr>
      <w:r>
        <w:rPr>
          <w:rFonts w:hint="eastAsia" w:ascii="ＭＳ 明朝" w:hAnsi="ＭＳ 明朝"/>
          <w:color w:val="auto"/>
          <w:u w:val="none"/>
        </w:rPr>
        <w:t>　　（</w:t>
      </w:r>
      <w:r>
        <w:rPr>
          <w:rFonts w:hint="eastAsia" w:ascii="ＭＳ 明朝" w:hAnsi="ＭＳ 明朝"/>
          <w:color w:val="auto"/>
          <w:u w:val="none" w:color="auto"/>
        </w:rPr>
        <w:t>オ</w:t>
      </w:r>
      <w:r>
        <w:rPr>
          <w:rFonts w:hint="eastAsia" w:ascii="ＭＳ 明朝" w:hAnsi="ＭＳ 明朝"/>
          <w:color w:val="auto"/>
          <w:u w:val="none"/>
        </w:rPr>
        <w:t>）法令にもとづき、適正に議事録を作成し、主たる事務所に法定の期間備え置いているか。　　</w:t>
      </w:r>
    </w:p>
    <w:p>
      <w:pPr>
        <w:pStyle w:val="0"/>
        <w:ind w:firstLine="480" w:firstLineChars="200"/>
        <w:rPr>
          <w:rFonts w:hint="default" w:ascii="ＭＳ 明朝" w:hAnsi="ＭＳ 明朝"/>
          <w:color w:val="auto"/>
          <w:u w:val="none"/>
        </w:rPr>
      </w:pPr>
      <w:r>
        <w:rPr>
          <w:rFonts w:hint="eastAsia" w:ascii="ＭＳ 明朝" w:hAnsi="ＭＳ 明朝"/>
          <w:color w:val="auto"/>
          <w:u w:val="none"/>
        </w:rPr>
        <w:t>（</w:t>
      </w:r>
      <w:r>
        <w:rPr>
          <w:rFonts w:hint="eastAsia" w:ascii="ＭＳ 明朝" w:hAnsi="ＭＳ 明朝"/>
          <w:color w:val="auto"/>
          <w:u w:val="none" w:color="auto"/>
        </w:rPr>
        <w:t>カ</w:t>
      </w:r>
      <w:r>
        <w:rPr>
          <w:rFonts w:hint="eastAsia" w:ascii="ＭＳ 明朝" w:hAnsi="ＭＳ 明朝"/>
          <w:color w:val="auto"/>
          <w:u w:val="none"/>
        </w:rPr>
        <w:t>）議事録の信憑性および議事の顛末の具体性が認められるか。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ク　会計監査人</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（ア）特定社会福祉法人が、会計監査人の設置を定款に定めているか。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（イ）公認会計士または監査法人が評議員会の決議により適切に選任等がされているか。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ケ　評議員および役員（理事、監事）の報酬等</w:t>
      </w:r>
    </w:p>
    <w:p>
      <w:pPr>
        <w:pStyle w:val="0"/>
        <w:rPr>
          <w:rFonts w:hint="default" w:ascii="ＭＳ 明朝" w:hAnsi="ＭＳ 明朝"/>
          <w:color w:val="auto"/>
          <w:u w:val="none"/>
        </w:rPr>
      </w:pPr>
      <w:r>
        <w:rPr>
          <w:rFonts w:hint="eastAsia" w:ascii="ＭＳ 明朝" w:hAnsi="ＭＳ 明朝"/>
          <w:color w:val="auto"/>
          <w:u w:val="none"/>
        </w:rPr>
        <w:t>　　（ア）評議員の報酬等の額は、定款に定められているか。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（イ）評議員および役員の報酬等について、省令の定めに従い支給の基準を定め、評議員会の承認を受けているか。　</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（ウ）評議員および役員の報酬等が報酬等の支給基準に従って支給されているか。</w:t>
      </w:r>
    </w:p>
    <w:p>
      <w:pPr>
        <w:pStyle w:val="0"/>
        <w:rPr>
          <w:rFonts w:hint="default" w:ascii="ＭＳ 明朝" w:hAnsi="ＭＳ 明朝"/>
          <w:color w:val="auto"/>
          <w:u w:val="none"/>
        </w:rPr>
      </w:pPr>
      <w:r>
        <w:rPr>
          <w:rFonts w:hint="eastAsia" w:ascii="ＭＳ 明朝" w:hAnsi="ＭＳ 明朝"/>
          <w:color w:val="auto"/>
          <w:u w:val="none"/>
        </w:rPr>
        <w:t>　　（エ）報酬等は省令の定めに従い支給しており、不当に高額なものとなっていな</w:t>
      </w:r>
    </w:p>
    <w:p>
      <w:pPr>
        <w:pStyle w:val="0"/>
        <w:ind w:firstLine="960" w:firstLineChars="400"/>
        <w:rPr>
          <w:rFonts w:hint="default" w:ascii="ＭＳ 明朝" w:hAnsi="ＭＳ 明朝"/>
          <w:color w:val="auto"/>
          <w:u w:val="none"/>
        </w:rPr>
      </w:pPr>
      <w:r>
        <w:rPr>
          <w:rFonts w:hint="eastAsia" w:ascii="ＭＳ 明朝" w:hAnsi="ＭＳ 明朝"/>
          <w:color w:val="auto"/>
          <w:u w:val="none"/>
        </w:rPr>
        <w:t>いか。　　</w:t>
      </w:r>
    </w:p>
    <w:p>
      <w:pPr>
        <w:pStyle w:val="0"/>
        <w:rPr>
          <w:rFonts w:hint="default" w:ascii="ＭＳ 明朝" w:hAnsi="ＭＳ 明朝"/>
          <w:color w:val="auto"/>
          <w:u w:val="none"/>
        </w:rPr>
      </w:pPr>
      <w:r>
        <w:rPr>
          <w:rFonts w:hint="eastAsia" w:ascii="ＭＳ 明朝" w:hAnsi="ＭＳ 明朝"/>
          <w:color w:val="auto"/>
          <w:u w:val="none"/>
        </w:rPr>
        <w:t>（２）事業</w:t>
      </w:r>
    </w:p>
    <w:p>
      <w:pPr>
        <w:pStyle w:val="0"/>
        <w:ind w:left="720" w:leftChars="200" w:hanging="240" w:hangingChars="100"/>
        <w:rPr>
          <w:rFonts w:hint="default" w:ascii="ＭＳ 明朝" w:hAnsi="ＭＳ 明朝"/>
          <w:color w:val="auto"/>
          <w:u w:val="none"/>
        </w:rPr>
      </w:pPr>
      <w:r>
        <w:rPr>
          <w:rFonts w:hint="eastAsia" w:ascii="ＭＳ 明朝" w:hAnsi="ＭＳ 明朝"/>
          <w:color w:val="auto"/>
          <w:u w:val="none"/>
        </w:rPr>
        <w:t>ア　社会福祉事業を行うために必要な資産が確保されているか。</w:t>
      </w:r>
    </w:p>
    <w:p>
      <w:pPr>
        <w:pStyle w:val="0"/>
        <w:ind w:left="720" w:leftChars="200" w:hanging="240" w:hangingChars="100"/>
        <w:rPr>
          <w:rFonts w:hint="default" w:ascii="ＭＳ 明朝" w:hAnsi="ＭＳ 明朝"/>
          <w:color w:val="auto"/>
          <w:u w:val="none"/>
        </w:rPr>
      </w:pPr>
      <w:r>
        <w:rPr>
          <w:rFonts w:hint="eastAsia" w:ascii="ＭＳ 明朝" w:hAnsi="ＭＳ 明朝"/>
          <w:color w:val="auto"/>
          <w:u w:val="none"/>
        </w:rPr>
        <w:t>イ　社会福祉事業の収入を公益事業（国通知で認められた場合を除く。）または収益事業に充てていないか。</w:t>
      </w:r>
    </w:p>
    <w:p>
      <w:pPr>
        <w:pStyle w:val="0"/>
        <w:ind w:left="720" w:leftChars="200" w:hanging="240" w:hangingChars="100"/>
        <w:rPr>
          <w:rFonts w:hint="default" w:ascii="ＭＳ 明朝" w:hAnsi="ＭＳ 明朝"/>
          <w:color w:val="auto"/>
          <w:u w:val="none"/>
        </w:rPr>
      </w:pPr>
      <w:r>
        <w:rPr>
          <w:rFonts w:hint="eastAsia" w:ascii="ＭＳ 明朝" w:hAnsi="ＭＳ 明朝"/>
          <w:color w:val="auto"/>
          <w:u w:val="none"/>
        </w:rPr>
        <w:t>ウ　公益事業または収益事業の経営により、社会福祉事業の経営に支障を来していないか。</w:t>
      </w:r>
    </w:p>
    <w:p>
      <w:pPr>
        <w:pStyle w:val="0"/>
        <w:rPr>
          <w:rFonts w:hint="default" w:ascii="ＭＳ 明朝" w:hAnsi="ＭＳ 明朝"/>
          <w:color w:val="auto"/>
          <w:u w:val="none"/>
        </w:rPr>
      </w:pPr>
      <w:r>
        <w:rPr>
          <w:rFonts w:hint="eastAsia" w:ascii="ＭＳ 明朝" w:hAnsi="ＭＳ 明朝"/>
          <w:color w:val="auto"/>
          <w:u w:val="none"/>
        </w:rPr>
        <w:t>　　エ</w:t>
      </w:r>
      <w:r>
        <w:rPr>
          <w:rFonts w:hint="eastAsia" w:ascii="ＭＳ 明朝" w:hAnsi="ＭＳ 明朝"/>
          <w:color w:val="auto"/>
          <w:u w:val="none"/>
        </w:rPr>
        <w:t xml:space="preserve"> </w:t>
      </w:r>
      <w:r>
        <w:rPr>
          <w:rFonts w:hint="eastAsia" w:ascii="ＭＳ 明朝" w:hAnsi="ＭＳ 明朝"/>
          <w:color w:val="auto"/>
          <w:u w:val="none"/>
        </w:rPr>
        <w:t>「地域における公益的な取組」を実施しているか。</w:t>
      </w:r>
    </w:p>
    <w:p>
      <w:pPr>
        <w:pStyle w:val="0"/>
        <w:rPr>
          <w:rFonts w:hint="default" w:ascii="ＭＳ 明朝" w:hAnsi="ＭＳ 明朝"/>
          <w:color w:val="auto"/>
          <w:u w:val="none"/>
        </w:rPr>
      </w:pPr>
      <w:r>
        <w:rPr>
          <w:rFonts w:hint="eastAsia" w:ascii="ＭＳ 明朝" w:hAnsi="ＭＳ 明朝"/>
          <w:color w:val="auto"/>
          <w:u w:val="none"/>
        </w:rPr>
        <w:t>（３）管理</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　人事管理</w:t>
      </w:r>
    </w:p>
    <w:p>
      <w:pPr>
        <w:pStyle w:val="0"/>
        <w:ind w:firstLine="960" w:firstLineChars="400"/>
        <w:rPr>
          <w:rFonts w:hint="default" w:ascii="ＭＳ 明朝" w:hAnsi="ＭＳ 明朝"/>
          <w:color w:val="auto"/>
          <w:u w:val="none"/>
        </w:rPr>
      </w:pPr>
      <w:r>
        <w:rPr>
          <w:rFonts w:hint="eastAsia" w:ascii="ＭＳ 明朝" w:hAnsi="ＭＳ 明朝"/>
          <w:color w:val="auto"/>
          <w:u w:val="none"/>
        </w:rPr>
        <w:t>職員の任免が適正に行われているか。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　資産管理</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（ア）所轄庁の承認を得ずに、基本財産を処分し、貸与しまたは担保に供していないか。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（イ）その他財産は適正に管理され、みだりに処分されていないか。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ウ）その他財産の株式投資または株式を含む投資信託等による管理運用に当たり、役員等により当該金融商品のリスク等について理解されるとともに、理事会で決定し、定款が変更され、ガバナンスが徹底さ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（エ）理事長等が他の事業を経営している場合、当該事業の資産と法人資産とが混同されていないか。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ウ　会計管理</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（ア）経理規程および細則に定めるところにより事務処理が行われているか。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（イ）会計責任者と出納職員との兼務を避けるなど、内部牽制体制が確立されているか。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（ウ）入札契約等については、関係通知にもとづく適正な手続により、随意契約および競争契約を実施しているか。また、契約にかかる会計帳簿および証憑書類について、適正に作成し、保存しているか。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（エ）資金移動にかかる経理は、関係通知にもとづき適正に行われているか。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（オ）財産の管理運用は安全確実な方法で行われているか。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（カ）借入（多額の借財に限る。）が理事会の審議を踏まえて行われているか。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（キ）借入金の償還が確実になされているか（償還財源に寄付が予定されている場合は、贈与契約にもとづき確実に行われているか。）。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（ク）将来の施設整備等に備えた計画的な積立がなされているか。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（ケ）施設における利用者からの預り金の管理が適正か。</w:t>
      </w:r>
    </w:p>
    <w:p>
      <w:pPr>
        <w:pStyle w:val="0"/>
        <w:rPr>
          <w:rFonts w:hint="default" w:ascii="ＭＳ 明朝" w:hAnsi="ＭＳ 明朝"/>
          <w:color w:val="auto"/>
          <w:u w:val="none"/>
        </w:rPr>
      </w:pPr>
      <w:r>
        <w:rPr>
          <w:rFonts w:hint="eastAsia" w:ascii="ＭＳ 明朝" w:hAnsi="ＭＳ 明朝"/>
          <w:color w:val="auto"/>
          <w:u w:val="none"/>
        </w:rPr>
        <w:t>（４）その他</w:t>
      </w:r>
    </w:p>
    <w:p>
      <w:pPr>
        <w:pStyle w:val="0"/>
        <w:ind w:left="960" w:hanging="960" w:hangingChars="400"/>
        <w:rPr>
          <w:rFonts w:hint="default" w:ascii="ＭＳ 明朝" w:hAnsi="ＭＳ 明朝"/>
          <w:color w:val="auto"/>
          <w:u w:val="none"/>
        </w:rPr>
      </w:pPr>
      <w:r>
        <w:rPr>
          <w:rFonts w:hint="eastAsia" w:ascii="ＭＳ 明朝" w:hAnsi="ＭＳ 明朝"/>
          <w:color w:val="auto"/>
          <w:u w:val="none"/>
        </w:rPr>
        <w:t>　　（ア）法人の関係者（評議員、理事、監事、職員等）に対して特別の利益を与えていないか。</w:t>
      </w:r>
    </w:p>
    <w:p>
      <w:pPr>
        <w:pStyle w:val="0"/>
        <w:ind w:left="960" w:hanging="960" w:hangingChars="400"/>
        <w:rPr>
          <w:rFonts w:hint="default" w:ascii="ＭＳ 明朝" w:hAnsi="ＭＳ 明朝"/>
          <w:color w:val="auto"/>
          <w:u w:val="none"/>
        </w:rPr>
      </w:pPr>
      <w:r>
        <w:rPr>
          <w:rFonts w:hint="eastAsia" w:ascii="ＭＳ 明朝" w:hAnsi="ＭＳ 明朝"/>
          <w:color w:val="auto"/>
          <w:u w:val="none"/>
        </w:rPr>
        <w:t>　　（イ）社会福祉充実計画に定める事業が計画に沿って行われているか。</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（ウ）定款、役員等報酬基準、現況報告書、役員等名簿、計算書類等法令に定める事項について、インターネットの利用により公表しているか。</w:t>
      </w:r>
    </w:p>
    <w:p>
      <w:pPr>
        <w:pStyle w:val="0"/>
        <w:ind w:left="960" w:hanging="960" w:hangingChars="400"/>
        <w:rPr>
          <w:rFonts w:hint="default" w:ascii="ＭＳ 明朝" w:hAnsi="ＭＳ 明朝"/>
          <w:color w:val="auto"/>
          <w:u w:val="none"/>
        </w:rPr>
      </w:pPr>
      <w:r>
        <w:rPr>
          <w:rFonts w:hint="eastAsia" w:ascii="ＭＳ 明朝" w:hAnsi="ＭＳ 明朝"/>
          <w:color w:val="auto"/>
          <w:u w:val="none"/>
        </w:rPr>
        <w:t>　　（エ）福祉サービス第三者評価事業による第三者評価の受審等の福祉サービスの質の評価を行い、サービスの質の向上を図るための措置を講じているか。</w:t>
      </w:r>
    </w:p>
    <w:p>
      <w:pPr>
        <w:pStyle w:val="0"/>
        <w:rPr>
          <w:rFonts w:hint="default" w:ascii="ＭＳ 明朝" w:hAnsi="ＭＳ 明朝"/>
          <w:color w:val="auto"/>
          <w:u w:val="none"/>
        </w:rPr>
      </w:pPr>
      <w:r>
        <w:rPr>
          <w:rFonts w:hint="eastAsia" w:ascii="ＭＳ 明朝" w:hAnsi="ＭＳ 明朝"/>
          <w:color w:val="auto"/>
          <w:u w:val="none"/>
        </w:rPr>
        <w:t>３　実施計画</w:t>
      </w:r>
    </w:p>
    <w:p>
      <w:pPr>
        <w:pStyle w:val="0"/>
        <w:rPr>
          <w:rFonts w:hint="default" w:ascii="ＭＳ 明朝" w:hAnsi="ＭＳ 明朝"/>
          <w:color w:val="auto"/>
          <w:u w:val="none"/>
        </w:rPr>
      </w:pPr>
      <w:r>
        <w:rPr>
          <w:rFonts w:hint="eastAsia" w:ascii="ＭＳ 明朝" w:hAnsi="ＭＳ 明朝"/>
          <w:color w:val="auto"/>
          <w:u w:val="none"/>
        </w:rPr>
        <w:t>（１）対象法人</w:t>
      </w:r>
    </w:p>
    <w:p>
      <w:pPr>
        <w:pStyle w:val="0"/>
        <w:ind w:left="480" w:leftChars="200" w:firstLine="233" w:firstLineChars="97"/>
        <w:rPr>
          <w:rFonts w:hint="default" w:ascii="ＭＳ 明朝" w:hAnsi="ＭＳ 明朝"/>
          <w:color w:val="auto"/>
          <w:u w:val="none"/>
        </w:rPr>
      </w:pPr>
      <w:r>
        <w:rPr>
          <w:rFonts w:hint="eastAsia" w:ascii="ＭＳ 明朝" w:hAnsi="ＭＳ 明朝"/>
          <w:strike w:val="0"/>
          <w:dstrike w:val="0"/>
          <w:color w:val="auto"/>
          <w:u w:val="none"/>
        </w:rPr>
        <w:t>青梅市長</w:t>
      </w:r>
      <w:r>
        <w:rPr>
          <w:rFonts w:hint="eastAsia" w:ascii="ＭＳ 明朝" w:hAnsi="ＭＳ 明朝"/>
          <w:color w:val="auto"/>
          <w:u w:val="none"/>
        </w:rPr>
        <w:t>が所轄庁となる法人を対象とする。</w:t>
      </w:r>
    </w:p>
    <w:p>
      <w:pPr>
        <w:pStyle w:val="0"/>
        <w:rPr>
          <w:rFonts w:hint="default" w:ascii="ＭＳ 明朝" w:hAnsi="ＭＳ 明朝"/>
          <w:color w:val="auto"/>
          <w:u w:val="none"/>
        </w:rPr>
      </w:pPr>
      <w:r>
        <w:rPr>
          <w:rFonts w:hint="eastAsia" w:ascii="ＭＳ 明朝" w:hAnsi="ＭＳ 明朝"/>
          <w:color w:val="auto"/>
          <w:u w:val="none"/>
        </w:rPr>
        <w:t>（２）実施形態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　一般監査</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（ア）実施方法</w:t>
      </w:r>
    </w:p>
    <w:p>
      <w:pPr>
        <w:pStyle w:val="0"/>
        <w:ind w:left="960" w:leftChars="400" w:firstLine="233" w:firstLineChars="97"/>
        <w:rPr>
          <w:rFonts w:hint="default" w:ascii="ＭＳ 明朝" w:hAnsi="ＭＳ 明朝"/>
          <w:color w:val="auto"/>
          <w:u w:val="none"/>
        </w:rPr>
      </w:pPr>
      <w:r>
        <w:rPr>
          <w:rFonts w:hint="eastAsia" w:ascii="ＭＳ 明朝" w:hAnsi="ＭＳ 明朝"/>
          <w:color w:val="auto"/>
          <w:u w:val="none"/>
        </w:rPr>
        <w:t>法人ごとに日程等を策定し、原則として法人本部に赴き、実地において実施する。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（イ）実施単位</w:t>
      </w:r>
    </w:p>
    <w:p>
      <w:pPr>
        <w:pStyle w:val="0"/>
        <w:ind w:firstLine="1193" w:firstLineChars="497"/>
        <w:rPr>
          <w:rFonts w:hint="default" w:ascii="ＭＳ 明朝" w:hAnsi="ＭＳ 明朝"/>
          <w:color w:val="auto"/>
          <w:u w:val="none"/>
        </w:rPr>
      </w:pPr>
      <w:r>
        <w:rPr>
          <w:rFonts w:hint="eastAsia" w:ascii="ＭＳ 明朝" w:hAnsi="ＭＳ 明朝"/>
          <w:color w:val="auto"/>
          <w:u w:val="none"/>
        </w:rPr>
        <w:t>法人を単位として実施する。</w:t>
      </w:r>
    </w:p>
    <w:p>
      <w:pPr>
        <w:pStyle w:val="0"/>
        <w:ind w:left="960" w:leftChars="400" w:firstLine="233" w:firstLineChars="97"/>
        <w:rPr>
          <w:rFonts w:hint="default" w:ascii="ＭＳ 明朝" w:hAnsi="ＭＳ 明朝"/>
          <w:color w:val="auto"/>
          <w:u w:val="none"/>
        </w:rPr>
      </w:pPr>
      <w:r>
        <w:rPr>
          <w:rFonts w:hint="eastAsia" w:ascii="ＭＳ 明朝" w:hAnsi="ＭＳ 明朝"/>
          <w:color w:val="auto"/>
          <w:u w:val="none"/>
        </w:rPr>
        <w:t>なお、当該法人監査と併せて、適宜、各施設にかかる実地検査を実施する。</w:t>
      </w:r>
    </w:p>
    <w:p>
      <w:pPr>
        <w:pStyle w:val="0"/>
        <w:ind w:left="713" w:leftChars="200" w:hanging="233" w:hangingChars="97"/>
        <w:rPr>
          <w:rFonts w:hint="default" w:ascii="ＭＳ 明朝" w:hAnsi="ＭＳ 明朝"/>
          <w:color w:val="auto"/>
          <w:u w:val="none"/>
        </w:rPr>
      </w:pPr>
      <w:r>
        <w:rPr>
          <w:rFonts w:hint="eastAsia" w:ascii="ＭＳ 明朝" w:hAnsi="ＭＳ 明朝"/>
          <w:color w:val="auto"/>
          <w:u w:val="none"/>
        </w:rPr>
        <w:t>（ウ）班編成</w:t>
      </w:r>
    </w:p>
    <w:p>
      <w:pPr>
        <w:pStyle w:val="0"/>
        <w:ind w:left="953" w:leftChars="397" w:firstLine="238" w:firstLineChars="99"/>
        <w:rPr>
          <w:rFonts w:hint="default" w:ascii="ＭＳ 明朝" w:hAnsi="ＭＳ 明朝"/>
          <w:color w:val="auto"/>
          <w:u w:val="none"/>
        </w:rPr>
      </w:pPr>
      <w:r>
        <w:rPr>
          <w:rFonts w:hint="eastAsia" w:ascii="ＭＳ 明朝" w:hAnsi="ＭＳ 明朝"/>
          <w:color w:val="auto"/>
          <w:u w:val="none"/>
        </w:rPr>
        <w:t>１検査班当たりの体制は、青梅市社会福祉法人指導監査実施要領（以下「要領」という。）７の（４）の規定による。ただし、法人の状況により適宜体制を再編し、専門員を加えて実施する。</w:t>
      </w:r>
    </w:p>
    <w:p>
      <w:pPr>
        <w:pStyle w:val="0"/>
        <w:ind w:left="718" w:leftChars="200" w:hanging="238" w:hangingChars="99"/>
        <w:rPr>
          <w:rFonts w:hint="default" w:ascii="ＭＳ 明朝" w:hAnsi="ＭＳ 明朝"/>
          <w:color w:val="auto"/>
          <w:u w:val="none"/>
        </w:rPr>
      </w:pPr>
      <w:r>
        <w:rPr>
          <w:rFonts w:hint="eastAsia" w:ascii="ＭＳ 明朝" w:hAnsi="ＭＳ 明朝"/>
          <w:color w:val="auto"/>
          <w:u w:val="none"/>
        </w:rPr>
        <w:t>（エ）実施通知</w:t>
      </w:r>
    </w:p>
    <w:p>
      <w:pPr>
        <w:pStyle w:val="0"/>
        <w:ind w:left="958" w:leftChars="399" w:firstLine="240" w:firstLineChars="100"/>
        <w:rPr>
          <w:rFonts w:hint="default" w:ascii="ＭＳ 明朝" w:hAnsi="ＭＳ 明朝"/>
          <w:color w:val="auto"/>
          <w:kern w:val="0"/>
          <w:u w:val="none"/>
        </w:rPr>
      </w:pPr>
      <w:r>
        <w:rPr>
          <w:rFonts w:hint="eastAsia" w:ascii="ＭＳ 明朝" w:hAnsi="ＭＳ 明朝"/>
          <w:color w:val="auto"/>
          <w:u w:val="none"/>
        </w:rPr>
        <w:t>実施通知は、原則としてあらかじめ対象法人に到達するよう、送付する</w:t>
      </w:r>
      <w:r>
        <w:rPr>
          <w:rFonts w:hint="eastAsia" w:ascii="ＭＳ 明朝" w:hAnsi="ＭＳ 明朝"/>
          <w:color w:val="auto"/>
          <w:kern w:val="0"/>
          <w:u w:val="none"/>
        </w:rPr>
        <w:t>。ただし、緊急を要する場合等には、一般監査当日に交付する。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（オ）日程および対象</w:t>
      </w:r>
    </w:p>
    <w:p>
      <w:pPr>
        <w:pStyle w:val="0"/>
        <w:ind w:left="960" w:leftChars="400" w:firstLine="223" w:firstLineChars="93"/>
        <w:rPr>
          <w:rFonts w:hint="default" w:ascii="ＭＳ 明朝" w:hAnsi="ＭＳ 明朝"/>
          <w:color w:val="auto"/>
          <w:u w:val="none"/>
        </w:rPr>
      </w:pPr>
      <w:r>
        <w:rPr>
          <w:rFonts w:hint="eastAsia" w:ascii="ＭＳ 明朝" w:hAnsi="ＭＳ 明朝"/>
          <w:color w:val="auto"/>
          <w:u w:val="none"/>
        </w:rPr>
        <w:t>具体的な日程および対象は、東京都が実施する各実地検査の日程および対象を参考にして決定する。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（カ）延長および省略等</w:t>
      </w:r>
    </w:p>
    <w:p>
      <w:pPr>
        <w:pStyle w:val="0"/>
        <w:ind w:left="991" w:leftChars="413"/>
        <w:rPr>
          <w:rFonts w:hint="default" w:ascii="ＭＳ 明朝" w:hAnsi="ＭＳ 明朝"/>
          <w:color w:val="auto"/>
          <w:u w:val="none"/>
        </w:rPr>
      </w:pPr>
      <w:r>
        <w:rPr>
          <w:rFonts w:hint="eastAsia" w:ascii="ＭＳ 明朝" w:hAnsi="ＭＳ 明朝"/>
          <w:color w:val="auto"/>
          <w:u w:val="none"/>
        </w:rPr>
        <w:t>　社会福祉法人指導監査実施要綱（平成２９年４月２７日付雇児発０４２７第７号、社援発０４２７第１号、老発０４２７第１号の別添）に基づき、一般監査の実施の周期の延長および指導監査事項の省略等について、判断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　特別監査</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（ア）実施方法</w:t>
      </w:r>
    </w:p>
    <w:p>
      <w:pPr>
        <w:pStyle w:val="0"/>
        <w:ind w:left="960" w:leftChars="400" w:firstLine="233" w:firstLineChars="97"/>
        <w:rPr>
          <w:rFonts w:hint="default" w:ascii="ＭＳ 明朝" w:hAnsi="ＭＳ 明朝"/>
          <w:color w:val="auto"/>
          <w:u w:val="none"/>
        </w:rPr>
      </w:pPr>
      <w:r>
        <w:rPr>
          <w:rFonts w:hint="eastAsia" w:ascii="ＭＳ 明朝" w:hAnsi="ＭＳ 明朝"/>
          <w:color w:val="auto"/>
          <w:u w:val="none"/>
        </w:rPr>
        <w:t>事案の重大性等に応じて随時行うこととする。</w:t>
      </w:r>
    </w:p>
    <w:p>
      <w:pPr>
        <w:pStyle w:val="0"/>
        <w:ind w:left="960" w:leftChars="400" w:firstLine="233" w:firstLineChars="97"/>
        <w:rPr>
          <w:rFonts w:hint="default" w:ascii="ＭＳ 明朝" w:hAnsi="ＭＳ 明朝"/>
          <w:color w:val="auto"/>
          <w:u w:val="none"/>
        </w:rPr>
      </w:pPr>
      <w:r>
        <w:rPr>
          <w:rFonts w:hint="eastAsia" w:ascii="ＭＳ 明朝" w:hAnsi="ＭＳ 明朝"/>
          <w:color w:val="auto"/>
          <w:u w:val="none"/>
        </w:rPr>
        <w:t>原則として法人本部に赴き、実地において実施する。</w:t>
      </w:r>
    </w:p>
    <w:p>
      <w:pPr>
        <w:pStyle w:val="0"/>
        <w:ind w:left="960" w:leftChars="400" w:firstLine="223" w:firstLineChars="93"/>
        <w:rPr>
          <w:rFonts w:hint="default" w:ascii="ＭＳ 明朝" w:hAnsi="ＭＳ 明朝"/>
          <w:color w:val="auto"/>
          <w:u w:val="none"/>
        </w:rPr>
      </w:pPr>
      <w:r>
        <w:rPr>
          <w:rFonts w:hint="eastAsia" w:ascii="ＭＳ 明朝" w:hAnsi="ＭＳ 明朝"/>
          <w:color w:val="auto"/>
          <w:u w:val="none"/>
        </w:rPr>
        <w:t>また、必要に応じて、法人の関係者等を呼び出し、執務室等において実施する。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（イ）実施単位</w:t>
      </w:r>
    </w:p>
    <w:p>
      <w:pPr>
        <w:pStyle w:val="0"/>
        <w:ind w:firstLine="1193" w:firstLineChars="497"/>
        <w:rPr>
          <w:rFonts w:hint="default" w:ascii="ＭＳ 明朝" w:hAnsi="ＭＳ 明朝"/>
          <w:color w:val="auto"/>
          <w:u w:val="none"/>
        </w:rPr>
      </w:pPr>
      <w:r>
        <w:rPr>
          <w:rFonts w:hint="eastAsia" w:ascii="ＭＳ 明朝" w:hAnsi="ＭＳ 明朝"/>
          <w:color w:val="auto"/>
          <w:u w:val="none"/>
        </w:rPr>
        <w:t>法人を単位として実施する。</w:t>
      </w:r>
    </w:p>
    <w:p>
      <w:pPr>
        <w:pStyle w:val="0"/>
        <w:ind w:left="960" w:leftChars="400" w:firstLine="233" w:firstLineChars="97"/>
        <w:rPr>
          <w:rFonts w:hint="default" w:ascii="ＭＳ 明朝" w:hAnsi="ＭＳ 明朝"/>
          <w:color w:val="auto"/>
          <w:u w:val="none"/>
        </w:rPr>
      </w:pPr>
      <w:r>
        <w:rPr>
          <w:rFonts w:hint="eastAsia" w:ascii="ＭＳ 明朝" w:hAnsi="ＭＳ 明朝"/>
          <w:color w:val="auto"/>
          <w:u w:val="none"/>
        </w:rPr>
        <w:t>なお、当該法人監査と併せて、適宜、各施設にかかる実地検査を実施する。</w:t>
      </w:r>
    </w:p>
    <w:p>
      <w:pPr>
        <w:pStyle w:val="0"/>
        <w:ind w:left="713" w:leftChars="200" w:hanging="233" w:hangingChars="97"/>
        <w:rPr>
          <w:rFonts w:hint="default" w:ascii="ＭＳ 明朝" w:hAnsi="ＭＳ 明朝"/>
          <w:color w:val="auto"/>
          <w:u w:val="none"/>
        </w:rPr>
      </w:pPr>
      <w:r>
        <w:rPr>
          <w:rFonts w:hint="eastAsia" w:ascii="ＭＳ 明朝" w:hAnsi="ＭＳ 明朝"/>
          <w:color w:val="auto"/>
          <w:u w:val="none"/>
        </w:rPr>
        <w:t>（ウ）班編成</w:t>
      </w:r>
    </w:p>
    <w:p>
      <w:pPr>
        <w:pStyle w:val="0"/>
        <w:ind w:left="953" w:leftChars="397" w:firstLine="238" w:firstLineChars="99"/>
        <w:rPr>
          <w:rFonts w:hint="default" w:ascii="ＭＳ 明朝" w:hAnsi="ＭＳ 明朝"/>
          <w:color w:val="auto"/>
          <w:u w:val="none"/>
        </w:rPr>
      </w:pPr>
      <w:r>
        <w:rPr>
          <w:rFonts w:hint="eastAsia" w:ascii="ＭＳ 明朝" w:hAnsi="ＭＳ 明朝"/>
          <w:color w:val="auto"/>
          <w:u w:val="none"/>
        </w:rPr>
        <w:t>原則として１検査当たりの体制は、要領９の（４）の規定による。ただし、法人の状況により適宜体制を再編し、専門員を加えて実施する。</w:t>
      </w:r>
    </w:p>
    <w:p>
      <w:pPr>
        <w:pStyle w:val="0"/>
        <w:ind w:left="718" w:leftChars="200" w:hanging="238" w:hangingChars="99"/>
        <w:rPr>
          <w:rFonts w:hint="default" w:ascii="ＭＳ 明朝" w:hAnsi="ＭＳ 明朝"/>
          <w:color w:val="auto"/>
          <w:u w:val="none"/>
        </w:rPr>
      </w:pPr>
      <w:r>
        <w:rPr>
          <w:rFonts w:hint="eastAsia" w:ascii="ＭＳ 明朝" w:hAnsi="ＭＳ 明朝"/>
          <w:color w:val="auto"/>
          <w:u w:val="none"/>
        </w:rPr>
        <w:t>（エ）実施通知</w:t>
      </w:r>
    </w:p>
    <w:p>
      <w:pPr>
        <w:pStyle w:val="0"/>
        <w:ind w:left="958" w:leftChars="399" w:firstLine="240" w:firstLineChars="100"/>
        <w:rPr>
          <w:rFonts w:hint="default" w:ascii="ＭＳ 明朝" w:hAnsi="ＭＳ 明朝"/>
          <w:color w:val="auto"/>
          <w:kern w:val="0"/>
          <w:u w:val="none"/>
        </w:rPr>
      </w:pPr>
      <w:r>
        <w:rPr>
          <w:rFonts w:hint="eastAsia" w:ascii="ＭＳ 明朝" w:hAnsi="ＭＳ 明朝"/>
          <w:color w:val="auto"/>
          <w:u w:val="none"/>
        </w:rPr>
        <w:t>実施通知は、原則としてあらかじめ対象法人に到達するよう、送付する</w:t>
      </w:r>
      <w:r>
        <w:rPr>
          <w:rFonts w:hint="eastAsia" w:ascii="ＭＳ 明朝" w:hAnsi="ＭＳ 明朝"/>
          <w:color w:val="auto"/>
          <w:kern w:val="0"/>
          <w:u w:val="none"/>
        </w:rPr>
        <w:t>。ただし、緊急を要する場合等には、特別監査当日に交付する。</w:t>
      </w:r>
    </w:p>
    <w:p>
      <w:pPr>
        <w:pStyle w:val="0"/>
        <w:rPr>
          <w:rFonts w:hint="default" w:ascii="ＭＳ 明朝" w:hAnsi="ＭＳ 明朝"/>
          <w:color w:val="auto"/>
          <w:u w:val="none"/>
        </w:rPr>
      </w:pPr>
      <w:r>
        <w:rPr>
          <w:rFonts w:hint="eastAsia" w:ascii="ＭＳ 明朝" w:hAnsi="ＭＳ 明朝"/>
          <w:color w:val="auto"/>
          <w:u w:val="none"/>
        </w:rPr>
        <w:t>（３）全体計画の作成時期</w:t>
      </w:r>
    </w:p>
    <w:p>
      <w:pPr>
        <w:pStyle w:val="0"/>
        <w:ind w:firstLine="720" w:firstLineChars="300"/>
        <w:rPr>
          <w:rFonts w:hint="default" w:ascii="ＭＳ 明朝" w:hAnsi="ＭＳ 明朝"/>
          <w:color w:val="auto"/>
          <w:u w:val="none"/>
        </w:rPr>
      </w:pPr>
      <w:r>
        <w:rPr>
          <w:rFonts w:hint="eastAsia" w:ascii="ＭＳ 明朝" w:hAnsi="ＭＳ 明朝"/>
          <w:color w:val="auto"/>
          <w:u w:val="none"/>
        </w:rPr>
        <w:t>本方針を踏まえ、当年度の一般監査を開始するまでに策定する。</w:t>
      </w:r>
    </w:p>
    <w:p>
      <w:pPr>
        <w:pStyle w:val="0"/>
        <w:rPr>
          <w:rFonts w:hint="default" w:ascii="ＭＳ 明朝" w:hAnsi="ＭＳ 明朝"/>
          <w:color w:val="auto"/>
          <w:u w:val="none"/>
        </w:rPr>
      </w:pPr>
      <w:r>
        <w:rPr>
          <w:rFonts w:hint="eastAsia" w:ascii="ＭＳ 明朝" w:hAnsi="ＭＳ 明朝"/>
          <w:color w:val="auto"/>
          <w:u w:val="none"/>
        </w:rPr>
        <w:t>（４）選定方針</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ア　選定時点</w:t>
      </w:r>
    </w:p>
    <w:p>
      <w:pPr>
        <w:pStyle w:val="0"/>
        <w:ind w:left="960" w:leftChars="400"/>
        <w:rPr>
          <w:rFonts w:hint="default" w:ascii="ＭＳ 明朝" w:hAnsi="ＭＳ 明朝"/>
          <w:color w:val="auto"/>
          <w:u w:val="none"/>
        </w:rPr>
      </w:pPr>
      <w:r>
        <w:rPr>
          <w:rFonts w:hint="eastAsia" w:ascii="ＭＳ 明朝" w:hAnsi="ＭＳ 明朝"/>
          <w:color w:val="auto"/>
          <w:u w:val="none"/>
        </w:rPr>
        <w:t>原則として、令和７年４月１日時点で現存する法人とする。ただし、年度途中に設立または所轄庁変更により移管された法人については、必要と認められる場合、指導監査の対象とする。</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イ　選定方法</w:t>
      </w:r>
    </w:p>
    <w:p>
      <w:pPr>
        <w:pStyle w:val="0"/>
        <w:ind w:left="958" w:leftChars="199" w:hanging="480" w:hangingChars="200"/>
        <w:rPr>
          <w:rFonts w:hint="default" w:ascii="ＭＳ 明朝" w:hAnsi="ＭＳ 明朝"/>
          <w:color w:val="auto"/>
          <w:u w:val="none"/>
        </w:rPr>
      </w:pPr>
      <w:r>
        <w:rPr>
          <w:rFonts w:hint="eastAsia" w:ascii="ＭＳ 明朝" w:hAnsi="ＭＳ 明朝"/>
          <w:color w:val="auto"/>
          <w:u w:val="none"/>
        </w:rPr>
        <w:t>（ア）法人運営および指導監査において、継続的に指導を行っている、またはその必要がある法人</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（イ）過去の指導監査において、指摘事項の改善が図られていない法人</w:t>
      </w:r>
    </w:p>
    <w:p>
      <w:pPr>
        <w:pStyle w:val="0"/>
        <w:ind w:left="960" w:leftChars="200" w:hanging="480" w:hangingChars="200"/>
        <w:rPr>
          <w:rFonts w:hint="default" w:ascii="ＭＳ 明朝" w:hAnsi="ＭＳ 明朝"/>
          <w:color w:val="auto"/>
          <w:u w:val="none"/>
        </w:rPr>
      </w:pPr>
      <w:r>
        <w:rPr>
          <w:rFonts w:hint="eastAsia" w:ascii="ＭＳ 明朝" w:hAnsi="ＭＳ 明朝"/>
          <w:color w:val="auto"/>
          <w:u w:val="none"/>
        </w:rPr>
        <w:t>（ウ）苦情・通報等が多く寄せられている法人、または苦情・通報等の内容から運営上の問題を有することが疑われる法人</w:t>
      </w:r>
    </w:p>
    <w:p>
      <w:pPr>
        <w:pStyle w:val="0"/>
        <w:ind w:left="480" w:leftChars="200" w:firstLine="1"/>
        <w:rPr>
          <w:rFonts w:hint="default" w:ascii="ＭＳ 明朝" w:hAnsi="ＭＳ 明朝"/>
          <w:color w:val="auto"/>
          <w:u w:val="none"/>
        </w:rPr>
      </w:pPr>
      <w:r>
        <w:rPr>
          <w:rFonts w:hint="eastAsia" w:ascii="ＭＳ 明朝" w:hAnsi="ＭＳ 明朝"/>
          <w:color w:val="auto"/>
          <w:u w:val="none"/>
        </w:rPr>
        <w:t>（エ）毎年度、現況報告書または法人調査書を提出していない法人</w:t>
      </w:r>
    </w:p>
    <w:p>
      <w:pPr>
        <w:pStyle w:val="0"/>
        <w:ind w:left="992" w:leftChars="200" w:hanging="512"/>
        <w:rPr>
          <w:rFonts w:hint="default" w:ascii="ＭＳ 明朝" w:hAnsi="ＭＳ 明朝"/>
          <w:color w:val="auto"/>
          <w:u w:val="none"/>
        </w:rPr>
      </w:pPr>
      <w:r>
        <w:rPr>
          <w:rFonts w:hint="eastAsia" w:ascii="ＭＳ 明朝" w:hAnsi="ＭＳ 明朝"/>
          <w:color w:val="auto"/>
          <w:u w:val="none"/>
        </w:rPr>
        <w:t>（オ）福祉サービス第三者評価を受審していない法人、または当該評価結果において問題がある法人</w:t>
      </w:r>
    </w:p>
    <w:p>
      <w:pPr>
        <w:pStyle w:val="0"/>
        <w:ind w:firstLine="480" w:firstLineChars="200"/>
        <w:rPr>
          <w:rFonts w:hint="default" w:ascii="ＭＳ 明朝" w:hAnsi="ＭＳ 明朝"/>
          <w:color w:val="auto"/>
          <w:u w:val="none"/>
        </w:rPr>
      </w:pPr>
      <w:r>
        <w:rPr>
          <w:rFonts w:hint="eastAsia" w:ascii="ＭＳ 明朝" w:hAnsi="ＭＳ 明朝"/>
          <w:color w:val="auto"/>
          <w:u w:val="none"/>
        </w:rPr>
        <w:t>（カ）法人認可後、指導監査を実施していない法人</w:t>
      </w:r>
    </w:p>
    <w:p>
      <w:pPr>
        <w:pStyle w:val="0"/>
        <w:ind w:firstLine="480" w:firstLineChars="200"/>
        <w:rPr>
          <w:rFonts w:hint="default" w:ascii="ＭＳ 明朝" w:hAnsi="ＭＳ 明朝"/>
          <w:strike w:val="0"/>
          <w:dstrike w:val="1"/>
          <w:color w:val="auto"/>
          <w:u w:val="none"/>
        </w:rPr>
      </w:pPr>
      <w:r>
        <w:rPr>
          <w:rFonts w:hint="eastAsia" w:ascii="ＭＳ 明朝" w:hAnsi="ＭＳ 明朝"/>
          <w:color w:val="auto"/>
          <w:u w:val="none"/>
        </w:rPr>
        <w:t>（キ）新設かつ施設整備中の法人</w:t>
      </w:r>
    </w:p>
    <w:p>
      <w:pPr>
        <w:pStyle w:val="0"/>
        <w:ind w:left="1200" w:leftChars="200" w:hanging="720" w:hangingChars="300"/>
        <w:rPr>
          <w:rFonts w:hint="default" w:ascii="ＭＳ 明朝" w:hAnsi="ＭＳ 明朝"/>
          <w:color w:val="auto"/>
          <w:u w:val="none"/>
        </w:rPr>
      </w:pPr>
      <w:r>
        <w:rPr>
          <w:rFonts w:hint="eastAsia" w:ascii="ＭＳ 明朝" w:hAnsi="ＭＳ 明朝"/>
          <w:color w:val="auto"/>
          <w:u w:val="none"/>
        </w:rPr>
        <w:t>（ク）当該法人が運営する施設が実地検査の時期に当たる法人</w:t>
      </w:r>
    </w:p>
    <w:p>
      <w:pPr>
        <w:pStyle w:val="0"/>
        <w:ind w:left="1200" w:leftChars="400" w:hanging="240" w:hangingChars="100"/>
        <w:rPr>
          <w:rFonts w:hint="default" w:ascii="ＭＳ 明朝" w:hAnsi="ＭＳ 明朝"/>
          <w:color w:val="auto"/>
          <w:u w:val="none"/>
        </w:rPr>
      </w:pPr>
      <w:r>
        <w:rPr>
          <w:rFonts w:hint="eastAsia" w:ascii="ＭＳ 明朝" w:hAnsi="ＭＳ 明朝"/>
          <w:color w:val="auto"/>
          <w:u w:val="none"/>
        </w:rPr>
        <w:t>（当該法人および施設の実地検査を併せて所管するものに限る。）</w:t>
      </w:r>
    </w:p>
    <w:p>
      <w:pPr>
        <w:pStyle w:val="0"/>
        <w:rPr>
          <w:rFonts w:hint="default" w:ascii="ＭＳ 明朝" w:hAnsi="ＭＳ 明朝"/>
          <w:strike w:val="0"/>
          <w:dstrike w:val="1"/>
          <w:color w:val="auto"/>
          <w:u w:val="none"/>
        </w:rPr>
      </w:pPr>
      <w:r>
        <w:rPr>
          <w:rFonts w:hint="eastAsia" w:ascii="ＭＳ 明朝" w:hAnsi="ＭＳ 明朝"/>
          <w:color w:val="auto"/>
          <w:u w:val="none"/>
        </w:rPr>
        <w:t>４　関係団体等との連携</w:t>
      </w:r>
    </w:p>
    <w:p>
      <w:pPr>
        <w:pStyle w:val="0"/>
        <w:rPr>
          <w:rFonts w:hint="default" w:ascii="ＭＳ 明朝" w:hAnsi="ＭＳ 明朝"/>
          <w:color w:val="auto"/>
          <w:u w:val="none"/>
        </w:rPr>
      </w:pPr>
      <w:r>
        <w:rPr>
          <w:rFonts w:hint="eastAsia" w:ascii="ＭＳ 明朝" w:hAnsi="ＭＳ 明朝"/>
          <w:color w:val="auto"/>
          <w:u w:val="none"/>
        </w:rPr>
        <w:t>（１）国および都</w:t>
      </w:r>
    </w:p>
    <w:p>
      <w:pPr>
        <w:pStyle w:val="0"/>
        <w:ind w:left="480" w:leftChars="200" w:firstLine="233" w:firstLineChars="97"/>
        <w:rPr>
          <w:rFonts w:hint="default" w:ascii="ＭＳ 明朝" w:hAnsi="ＭＳ 明朝"/>
          <w:strike w:val="0"/>
          <w:dstrike w:val="1"/>
          <w:color w:val="auto"/>
          <w:u w:val="none"/>
        </w:rPr>
      </w:pPr>
      <w:r>
        <w:rPr>
          <w:rFonts w:hint="eastAsia" w:ascii="ＭＳ 明朝" w:hAnsi="ＭＳ 明朝"/>
          <w:color w:val="auto"/>
          <w:u w:val="none"/>
        </w:rPr>
        <w:t>指導監査にかかる法令・制度運用に関する疑義照会、法人に関する情報提供等、法人運営の適正化について、法人指導の立場から連携を図る。</w:t>
      </w:r>
    </w:p>
    <w:p>
      <w:pPr>
        <w:pStyle w:val="0"/>
        <w:rPr>
          <w:rFonts w:hint="default" w:ascii="ＭＳ 明朝" w:hAnsi="ＭＳ 明朝"/>
          <w:color w:val="auto"/>
          <w:u w:val="none"/>
        </w:rPr>
      </w:pPr>
      <w:r>
        <w:rPr>
          <w:rFonts w:hint="eastAsia" w:ascii="ＭＳ 明朝" w:hAnsi="ＭＳ 明朝"/>
          <w:color w:val="auto"/>
          <w:u w:val="none"/>
        </w:rPr>
        <w:t>（２）その他</w:t>
      </w:r>
    </w:p>
    <w:p>
      <w:pPr>
        <w:pStyle w:val="0"/>
        <w:ind w:left="480" w:leftChars="200" w:firstLine="240" w:firstLineChars="100"/>
        <w:rPr>
          <w:rFonts w:hint="default"/>
          <w:color w:val="auto"/>
          <w:u w:val="none"/>
        </w:rPr>
      </w:pPr>
      <w:r>
        <w:rPr>
          <w:rFonts w:hint="eastAsia" w:ascii="ＭＳ 明朝" w:hAnsi="ＭＳ 明朝"/>
          <w:color w:val="auto"/>
          <w:u w:val="none"/>
        </w:rPr>
        <w:t>法人が運営する施設等の運営指導所管等と連携し、指導監査の適正な対応・推進を図る。</w:t>
      </w:r>
    </w:p>
    <w:sectPr>
      <w:footerReference r:id="rId5" w:type="even"/>
      <w:footerReference r:id="rId6" w:type="default"/>
      <w:pgSz w:w="11906" w:h="16838"/>
      <w:pgMar w:top="1134" w:right="1304" w:bottom="1134" w:left="1304" w:header="851" w:footer="992" w:gutter="0"/>
      <w:pgNumType w:fmt="numberInDash"/>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- 6 -</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6</Pages>
  <Words>3</Words>
  <Characters>3990</Characters>
  <Application>JUST Note</Application>
  <Lines>183</Lines>
  <Paragraphs>128</Paragraphs>
  <Company>TAIMS</Company>
  <CharactersWithSpaces>4059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社会福祉法人・施設等指導検査実施要綱</dc:title>
  <dc:creator>東京都</dc:creator>
  <cp:lastModifiedBy>半沢　一平</cp:lastModifiedBy>
  <cp:lastPrinted>2023-04-26T10:52:00Z</cp:lastPrinted>
  <dcterms:created xsi:type="dcterms:W3CDTF">2024-04-08T03:01:00Z</dcterms:created>
  <dcterms:modified xsi:type="dcterms:W3CDTF">2025-07-14T04:06:47Z</dcterms:modified>
  <cp:revision>3</cp:revision>
</cp:coreProperties>
</file>