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様式第６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center"/>
        <w:rPr>
          <w:rFonts w:hint="eastAsia" w:asciiTheme="minorEastAsia" w:hAnsiTheme="minorEastAsia" w:eastAsiaTheme="minorEastAsia"/>
          <w:b w:val="0"/>
          <w:color w:val="auto"/>
          <w:kern w:val="0"/>
          <w:sz w:val="32"/>
        </w:rPr>
      </w:pPr>
      <w:r>
        <w:rPr>
          <w:rFonts w:hint="eastAsia" w:asciiTheme="minorEastAsia" w:hAnsiTheme="minorEastAsia" w:eastAsiaTheme="minorEastAsia"/>
          <w:b w:val="0"/>
          <w:color w:val="auto"/>
          <w:kern w:val="0"/>
          <w:sz w:val="32"/>
        </w:rPr>
        <w:t>見　積　書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青梅市長　大勢待　利明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3522" w:leftChars="1250" w:right="1127" w:rightChars="400" w:firstLineChars="0"/>
        <w:jc w:val="left"/>
        <w:rPr>
          <w:rFonts w:hint="eastAsia" w:asciiTheme="minorEastAsia" w:hAnsiTheme="minorEastAsia" w:eastAsiaTheme="minorEastAsia"/>
          <w:color w:val="auto"/>
          <w:spacing w:val="0"/>
          <w:kern w:val="24"/>
          <w:sz w:val="24"/>
        </w:rPr>
      </w:pPr>
      <w:r>
        <w:rPr>
          <w:rFonts w:hint="eastAsia" w:asciiTheme="minorEastAsia" w:hAnsiTheme="minorEastAsia" w:eastAsiaTheme="minorEastAsia"/>
          <w:color w:val="auto"/>
          <w:spacing w:val="24"/>
          <w:kern w:val="24"/>
          <w:sz w:val="24"/>
          <w:fitText w:val="1972" w:id="1"/>
        </w:rPr>
        <w:t>住　　　　　</w:t>
      </w:r>
      <w:r>
        <w:rPr>
          <w:rFonts w:hint="eastAsia" w:asciiTheme="minorEastAsia" w:hAnsiTheme="minorEastAsia" w:eastAsiaTheme="minorEastAsia"/>
          <w:color w:val="auto"/>
          <w:spacing w:val="2"/>
          <w:kern w:val="24"/>
          <w:sz w:val="24"/>
          <w:fitText w:val="1972" w:id="1"/>
        </w:rPr>
        <w:t>所</w:t>
      </w:r>
    </w:p>
    <w:p>
      <w:pPr>
        <w:pStyle w:val="0"/>
        <w:autoSpaceDE w:val="0"/>
        <w:autoSpaceDN w:val="0"/>
        <w:adjustRightInd w:val="0"/>
        <w:ind w:left="3522" w:leftChars="1250" w:right="1127" w:rightChars="400" w:firstLineChars="0"/>
        <w:jc w:val="left"/>
        <w:rPr>
          <w:rFonts w:hint="eastAsia" w:asciiTheme="minorEastAsia" w:hAnsiTheme="minorEastAsia" w:eastAsiaTheme="minorEastAsia"/>
          <w:color w:val="auto"/>
          <w:spacing w:val="0"/>
          <w:kern w:val="24"/>
          <w:sz w:val="24"/>
        </w:rPr>
      </w:pPr>
      <w:r>
        <w:rPr>
          <w:rFonts w:hint="eastAsia" w:asciiTheme="minorEastAsia" w:hAnsiTheme="minorEastAsia" w:eastAsiaTheme="minorEastAsia"/>
          <w:color w:val="auto"/>
          <w:spacing w:val="24"/>
          <w:kern w:val="24"/>
          <w:sz w:val="24"/>
          <w:fitText w:val="1972" w:id="2"/>
        </w:rPr>
        <w:t>商号または名</w:t>
      </w:r>
      <w:r>
        <w:rPr>
          <w:rFonts w:hint="eastAsia" w:asciiTheme="minorEastAsia" w:hAnsiTheme="minorEastAsia" w:eastAsiaTheme="minorEastAsia"/>
          <w:color w:val="auto"/>
          <w:spacing w:val="2"/>
          <w:kern w:val="24"/>
          <w:sz w:val="24"/>
          <w:fitText w:val="1972" w:id="2"/>
        </w:rPr>
        <w:t>称</w:t>
      </w:r>
    </w:p>
    <w:p>
      <w:pPr>
        <w:pStyle w:val="0"/>
        <w:autoSpaceDE w:val="0"/>
        <w:autoSpaceDN w:val="0"/>
        <w:adjustRightInd w:val="0"/>
        <w:ind w:left="3522" w:leftChars="1250" w:rightChars="0" w:firstLineChars="0"/>
        <w:jc w:val="left"/>
        <w:rPr>
          <w:rFonts w:hint="eastAsia" w:asciiTheme="minorEastAsia" w:hAnsiTheme="minorEastAsia" w:eastAsiaTheme="minorEastAsia"/>
          <w:color w:val="auto"/>
          <w:spacing w:val="0"/>
          <w:kern w:val="24"/>
          <w:sz w:val="24"/>
        </w:rPr>
      </w:pPr>
      <w:r>
        <w:rPr>
          <w:rFonts w:hint="eastAsia" w:asciiTheme="minorEastAsia" w:hAnsiTheme="minorEastAsia" w:eastAsiaTheme="minorEastAsia"/>
          <w:color w:val="auto"/>
          <w:spacing w:val="96"/>
          <w:kern w:val="24"/>
          <w:sz w:val="24"/>
          <w:fitText w:val="1972" w:id="3"/>
        </w:rPr>
        <w:t>代表者氏</w:t>
      </w:r>
      <w:r>
        <w:rPr>
          <w:rFonts w:hint="eastAsia" w:asciiTheme="minorEastAsia" w:hAnsiTheme="minorEastAsia" w:eastAsiaTheme="minorEastAsia"/>
          <w:color w:val="auto"/>
          <w:spacing w:val="2"/>
          <w:kern w:val="24"/>
          <w:sz w:val="24"/>
          <w:fitText w:val="1972" w:id="3"/>
        </w:rPr>
        <w:t>名</w:t>
      </w:r>
      <w:r>
        <w:rPr>
          <w:rFonts w:hint="eastAsia" w:asciiTheme="minorEastAsia" w:hAnsiTheme="minorEastAsia" w:eastAsiaTheme="minorEastAsia"/>
          <w:color w:val="auto"/>
          <w:spacing w:val="0"/>
          <w:kern w:val="24"/>
          <w:sz w:val="24"/>
        </w:rPr>
        <w:t>　　　　　　　　　　　　㊞</w:t>
      </w:r>
    </w:p>
    <w:p>
      <w:pPr>
        <w:pStyle w:val="0"/>
        <w:autoSpaceDE w:val="0"/>
        <w:autoSpaceDN w:val="0"/>
        <w:adjustRightInd w:val="0"/>
        <w:ind w:left="3522" w:leftChars="1250" w:right="1127" w:rightChars="400" w:firstLineChars="0"/>
        <w:jc w:val="left"/>
        <w:rPr>
          <w:rFonts w:hint="eastAsia" w:asciiTheme="minorEastAsia" w:hAnsiTheme="minorEastAsia" w:eastAsiaTheme="minorEastAsia"/>
          <w:color w:val="auto"/>
          <w:spacing w:val="0"/>
          <w:kern w:val="24"/>
          <w:sz w:val="24"/>
        </w:rPr>
      </w:pPr>
      <w:r>
        <w:rPr>
          <w:rFonts w:hint="eastAsia" w:asciiTheme="minorEastAsia" w:hAnsiTheme="minorEastAsia" w:eastAsiaTheme="minorEastAsia"/>
          <w:color w:val="auto"/>
          <w:spacing w:val="168"/>
          <w:kern w:val="24"/>
          <w:sz w:val="24"/>
          <w:fitText w:val="1972" w:id="4"/>
        </w:rPr>
        <w:t>電話番</w:t>
      </w:r>
      <w:r>
        <w:rPr>
          <w:rFonts w:hint="eastAsia" w:asciiTheme="minorEastAsia" w:hAnsiTheme="minorEastAsia" w:eastAsiaTheme="minorEastAsia"/>
          <w:color w:val="auto"/>
          <w:spacing w:val="2"/>
          <w:kern w:val="24"/>
          <w:sz w:val="24"/>
          <w:fitText w:val="1972" w:id="4"/>
        </w:rPr>
        <w:t>号</w:t>
      </w:r>
    </w:p>
    <w:p>
      <w:pPr>
        <w:pStyle w:val="19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１　件名　青梅市スタディ・アシスト事業業務委託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２　見積金額（税込）</w:t>
      </w:r>
    </w:p>
    <w:tbl>
      <w:tblPr>
        <w:tblStyle w:val="37"/>
        <w:tblW w:w="0" w:type="auto"/>
        <w:jc w:val="left"/>
        <w:tblInd w:w="559" w:type="dxa"/>
        <w:tblLayout w:type="fixed"/>
        <w:tblLook w:firstRow="1" w:lastRow="0" w:firstColumn="1" w:lastColumn="0" w:noHBand="0" w:noVBand="1" w:val="04A0"/>
      </w:tblPr>
      <w:tblGrid>
        <w:gridCol w:w="8742"/>
      </w:tblGrid>
      <w:tr>
        <w:trPr>
          <w:trHeight w:val="932" w:hRule="atLeast"/>
        </w:trPr>
        <w:tc>
          <w:tcPr>
            <w:tcW w:w="8742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＜注意事項＞</w:t>
      </w:r>
    </w:p>
    <w:p>
      <w:pPr>
        <w:pStyle w:val="0"/>
        <w:ind w:firstLine="282" w:firstLineChars="10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○見積金額は、全ての経費を含んだものにすること。</w:t>
      </w:r>
    </w:p>
    <w:p>
      <w:pPr>
        <w:pStyle w:val="0"/>
        <w:ind w:firstLine="282" w:firstLineChars="10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○見積金額は、上限額を超えないこと。</w:t>
      </w:r>
    </w:p>
    <w:p>
      <w:pPr>
        <w:pStyle w:val="0"/>
        <w:ind w:left="564" w:leftChars="100" w:hanging="282" w:hangingChars="10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○見積金額の積算基礎（経費項目）が分かるように、任意の内訳書を添付すること。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</TotalTime>
  <Pages>1</Pages>
  <Words>0</Words>
  <Characters>159</Characters>
  <Application>JUST Note</Application>
  <Lines>22</Lines>
  <Paragraphs>15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　彩</cp:lastModifiedBy>
  <cp:lastPrinted>2024-03-05T11:13:30Z</cp:lastPrinted>
  <dcterms:created xsi:type="dcterms:W3CDTF">2021-06-16T06:43:00Z</dcterms:created>
  <dcterms:modified xsi:type="dcterms:W3CDTF">2024-01-22T07:34:14Z</dcterms:modified>
  <cp:revision>24</cp:revision>
</cp:coreProperties>
</file>